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22341C" w:rsidRDefault="008634D2" w:rsidP="0022341C">
      <w:pPr>
        <w:tabs>
          <w:tab w:val="left" w:pos="142"/>
          <w:tab w:val="left" w:pos="284"/>
        </w:tabs>
        <w:spacing w:after="0" w:line="240" w:lineRule="auto"/>
        <w:jc w:val="center"/>
        <w:rPr>
          <w:rFonts w:ascii="Times New Roman" w:hAnsi="Times New Roman" w:cs="Times New Roman"/>
          <w:b/>
          <w:sz w:val="24"/>
          <w:szCs w:val="24"/>
        </w:rPr>
      </w:pPr>
      <w:bookmarkStart w:id="0" w:name="_GoBack"/>
      <w:r w:rsidRPr="0022341C">
        <w:rPr>
          <w:rFonts w:ascii="Times New Roman" w:hAnsi="Times New Roman" w:cs="Times New Roman"/>
          <w:b/>
          <w:sz w:val="24"/>
          <w:szCs w:val="24"/>
        </w:rPr>
        <w:t>LA CO</w:t>
      </w:r>
      <w:r w:rsidR="00CD5CA4" w:rsidRPr="0022341C">
        <w:rPr>
          <w:rFonts w:ascii="Times New Roman" w:hAnsi="Times New Roman" w:cs="Times New Roman"/>
          <w:b/>
          <w:sz w:val="24"/>
          <w:szCs w:val="24"/>
        </w:rPr>
        <w:t>NTENC</w:t>
      </w:r>
      <w:r w:rsidRPr="0022341C">
        <w:rPr>
          <w:rFonts w:ascii="Times New Roman" w:hAnsi="Times New Roman" w:cs="Times New Roman"/>
          <w:b/>
          <w:sz w:val="24"/>
          <w:szCs w:val="24"/>
        </w:rPr>
        <w:t>ION</w:t>
      </w:r>
      <w:r w:rsidR="004E4B48" w:rsidRPr="0022341C">
        <w:rPr>
          <w:rFonts w:ascii="Times New Roman" w:hAnsi="Times New Roman" w:cs="Times New Roman"/>
          <w:b/>
          <w:sz w:val="24"/>
          <w:szCs w:val="24"/>
        </w:rPr>
        <w:t>.</w:t>
      </w:r>
    </w:p>
    <w:p w:rsidR="00F16DCA" w:rsidRPr="0022341C" w:rsidRDefault="00F16DCA" w:rsidP="0022341C">
      <w:pPr>
        <w:tabs>
          <w:tab w:val="left" w:pos="284"/>
        </w:tabs>
        <w:spacing w:after="0" w:line="240" w:lineRule="auto"/>
        <w:jc w:val="center"/>
        <w:rPr>
          <w:rFonts w:ascii="Times New Roman" w:hAnsi="Times New Roman" w:cs="Times New Roman"/>
          <w:sz w:val="24"/>
          <w:szCs w:val="24"/>
        </w:rPr>
      </w:pPr>
    </w:p>
    <w:p w:rsidR="00F16DCA" w:rsidRPr="0022341C" w:rsidRDefault="00F16DCA" w:rsidP="0022341C">
      <w:pPr>
        <w:tabs>
          <w:tab w:val="left" w:pos="284"/>
        </w:tabs>
        <w:spacing w:after="0" w:line="240" w:lineRule="auto"/>
        <w:jc w:val="center"/>
        <w:rPr>
          <w:rFonts w:ascii="Times New Roman" w:hAnsi="Times New Roman" w:cs="Times New Roman"/>
          <w:sz w:val="24"/>
          <w:szCs w:val="24"/>
        </w:rPr>
      </w:pPr>
      <w:r w:rsidRPr="0022341C">
        <w:rPr>
          <w:rFonts w:ascii="Times New Roman" w:hAnsi="Times New Roman" w:cs="Times New Roman"/>
          <w:sz w:val="24"/>
          <w:szCs w:val="24"/>
        </w:rPr>
        <w:t xml:space="preserve">Selecciones de la Serie de </w:t>
      </w:r>
      <w:proofErr w:type="spellStart"/>
      <w:r w:rsidRPr="0022341C">
        <w:rPr>
          <w:rFonts w:ascii="Times New Roman" w:hAnsi="Times New Roman" w:cs="Times New Roman"/>
          <w:sz w:val="24"/>
          <w:szCs w:val="24"/>
        </w:rPr>
        <w:t>Agni</w:t>
      </w:r>
      <w:proofErr w:type="spellEnd"/>
      <w:r w:rsidRPr="0022341C">
        <w:rPr>
          <w:rFonts w:ascii="Times New Roman" w:hAnsi="Times New Roman" w:cs="Times New Roman"/>
          <w:sz w:val="24"/>
          <w:szCs w:val="24"/>
        </w:rPr>
        <w:t xml:space="preserve"> Yoga</w:t>
      </w:r>
    </w:p>
    <w:p w:rsidR="00CA5856" w:rsidRPr="0022341C" w:rsidRDefault="00F16DCA" w:rsidP="0022341C">
      <w:pPr>
        <w:tabs>
          <w:tab w:val="left" w:pos="284"/>
        </w:tabs>
        <w:spacing w:after="0" w:line="240" w:lineRule="auto"/>
        <w:jc w:val="center"/>
        <w:rPr>
          <w:rFonts w:ascii="Times New Roman" w:hAnsi="Times New Roman" w:cs="Times New Roman"/>
          <w:sz w:val="24"/>
          <w:szCs w:val="24"/>
        </w:rPr>
      </w:pPr>
      <w:r w:rsidRPr="0022341C">
        <w:rPr>
          <w:rFonts w:ascii="Times New Roman" w:hAnsi="Times New Roman" w:cs="Times New Roman"/>
          <w:sz w:val="24"/>
          <w:szCs w:val="24"/>
        </w:rPr>
        <w:t xml:space="preserve">Presentado ante la Sociedad de </w:t>
      </w:r>
      <w:proofErr w:type="spellStart"/>
      <w:r w:rsidRPr="0022341C">
        <w:rPr>
          <w:rFonts w:ascii="Times New Roman" w:hAnsi="Times New Roman" w:cs="Times New Roman"/>
          <w:sz w:val="24"/>
          <w:szCs w:val="24"/>
        </w:rPr>
        <w:t>Agni</w:t>
      </w:r>
      <w:proofErr w:type="spellEnd"/>
      <w:r w:rsidRPr="0022341C">
        <w:rPr>
          <w:rFonts w:ascii="Times New Roman" w:hAnsi="Times New Roman" w:cs="Times New Roman"/>
          <w:sz w:val="24"/>
          <w:szCs w:val="24"/>
        </w:rPr>
        <w:t xml:space="preserve"> Yoga, </w:t>
      </w:r>
      <w:r w:rsidR="00CD5CA4" w:rsidRPr="0022341C">
        <w:rPr>
          <w:rFonts w:ascii="Times New Roman" w:hAnsi="Times New Roman" w:cs="Times New Roman"/>
          <w:sz w:val="24"/>
          <w:szCs w:val="24"/>
        </w:rPr>
        <w:t>11</w:t>
      </w:r>
      <w:r w:rsidRPr="0022341C">
        <w:rPr>
          <w:rFonts w:ascii="Times New Roman" w:hAnsi="Times New Roman" w:cs="Times New Roman"/>
          <w:sz w:val="24"/>
          <w:szCs w:val="24"/>
        </w:rPr>
        <w:t xml:space="preserve"> de </w:t>
      </w:r>
      <w:r w:rsidR="00CD5CA4" w:rsidRPr="0022341C">
        <w:rPr>
          <w:rFonts w:ascii="Times New Roman" w:hAnsi="Times New Roman" w:cs="Times New Roman"/>
          <w:sz w:val="24"/>
          <w:szCs w:val="24"/>
        </w:rPr>
        <w:t>Enero</w:t>
      </w:r>
      <w:r w:rsidR="003E59A8" w:rsidRPr="0022341C">
        <w:rPr>
          <w:rFonts w:ascii="Times New Roman" w:hAnsi="Times New Roman" w:cs="Times New Roman"/>
          <w:sz w:val="24"/>
          <w:szCs w:val="24"/>
        </w:rPr>
        <w:t xml:space="preserve"> </w:t>
      </w:r>
      <w:r w:rsidR="00900458" w:rsidRPr="0022341C">
        <w:rPr>
          <w:rFonts w:ascii="Times New Roman" w:hAnsi="Times New Roman" w:cs="Times New Roman"/>
          <w:sz w:val="24"/>
          <w:szCs w:val="24"/>
        </w:rPr>
        <w:t>de 200</w:t>
      </w:r>
      <w:r w:rsidR="00CD5CA4" w:rsidRPr="0022341C">
        <w:rPr>
          <w:rFonts w:ascii="Times New Roman" w:hAnsi="Times New Roman" w:cs="Times New Roman"/>
          <w:sz w:val="24"/>
          <w:szCs w:val="24"/>
        </w:rPr>
        <w:t>5</w:t>
      </w:r>
      <w:r w:rsidR="008D4B72" w:rsidRPr="0022341C">
        <w:rPr>
          <w:rFonts w:ascii="Times New Roman" w:hAnsi="Times New Roman" w:cs="Times New Roman"/>
          <w:sz w:val="24"/>
          <w:szCs w:val="24"/>
        </w:rPr>
        <w:t>.</w:t>
      </w:r>
    </w:p>
    <w:p w:rsidR="00E34195" w:rsidRPr="0022341C" w:rsidRDefault="00E34195" w:rsidP="0022341C">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bookmarkEnd w:id="0"/>
    <w:p w:rsidR="00D24AD3" w:rsidRPr="0022341C" w:rsidRDefault="004F4092"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Como en una flama que todo lo contiene, el Corazón del Cosmos todo lo abarca. ¡Qué grandiosa es </w:t>
      </w:r>
      <w:r w:rsidR="0022341C" w:rsidRPr="0022341C">
        <w:rPr>
          <w:rFonts w:ascii="Times New Roman" w:hAnsi="Times New Roman" w:cs="Times New Roman"/>
          <w:sz w:val="24"/>
          <w:szCs w:val="24"/>
        </w:rPr>
        <w:t>esta</w:t>
      </w:r>
      <w:r w:rsidRPr="0022341C">
        <w:rPr>
          <w:rFonts w:ascii="Times New Roman" w:hAnsi="Times New Roman" w:cs="Times New Roman"/>
          <w:sz w:val="24"/>
          <w:szCs w:val="24"/>
        </w:rPr>
        <w:t xml:space="preserve"> cualidad de inclusión total! Desde lo pequeño hasta lo grande, todo está refractado en el cristal manifestado. Ya que todas las posibilidades cósmicas proveen una dirección para cada escritura manifestada, ya que cada principio tiene sus corrientes impulsoras, ya que uno debe comprender la magnitud del Cosmos, reunamos todo el poder del espíritu para que podamos abarcarlo. No hay desviación, ni renunciación, ni repulsión, ni negación, tan solo contención. El Maestro manifiesta el concepto de contención.  </w:t>
      </w:r>
      <w:r w:rsidR="00D24AD3" w:rsidRPr="0022341C">
        <w:rPr>
          <w:rFonts w:ascii="Times New Roman" w:hAnsi="Times New Roman" w:cs="Times New Roman"/>
          <w:sz w:val="24"/>
          <w:szCs w:val="24"/>
        </w:rPr>
        <w:t xml:space="preserve">Infinito I, </w:t>
      </w:r>
      <w:r w:rsidR="00D6135D" w:rsidRPr="0022341C">
        <w:rPr>
          <w:rFonts w:ascii="Times New Roman" w:hAnsi="Times New Roman" w:cs="Times New Roman"/>
          <w:sz w:val="24"/>
          <w:szCs w:val="24"/>
        </w:rPr>
        <w:t>18.</w:t>
      </w:r>
    </w:p>
    <w:p w:rsidR="004F4092" w:rsidRPr="0022341C" w:rsidRDefault="004F4092" w:rsidP="0022341C">
      <w:pPr>
        <w:tabs>
          <w:tab w:val="left" w:pos="284"/>
        </w:tabs>
        <w:spacing w:after="0" w:line="240" w:lineRule="auto"/>
        <w:rPr>
          <w:rFonts w:ascii="Times New Roman" w:hAnsi="Times New Roman" w:cs="Times New Roman"/>
          <w:sz w:val="24"/>
          <w:szCs w:val="24"/>
        </w:rPr>
      </w:pPr>
    </w:p>
    <w:p w:rsidR="00D24AD3" w:rsidRPr="0022341C" w:rsidRDefault="004F4092"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La ley de la contención se afirma por medio de todos los principios. Cuando la creatividad cósmica es atraída hacia la tensión por medio de aspiraciones, la ley de contención genera múltiples fórmulas. En la creatividad cósmica el tesoro contiene todas las manifestaciones de las energías. En la creatividad espiritual el Cáliz se llena con las mismas energías. En consecuencia, el tesoro del espíritu tiene que contener todas las energías. Por tanto, la ley de contención gobierna el impulso creativo esencial. Del Cáliz surgen todas las leyes creativas y en el Cáliz se agrupan todas las manifestaciones cósmicas. Por lo tanto, el enriquecimiento del Cáliz permite el entendimiento de todos los planos cósmicos. Los fundamentos están agrupados en el Cáliz, y toda energía puede ser una creadora. Por tanto, la creatividad se moldea por medio de la ley de contención. </w:t>
      </w:r>
      <w:r w:rsidR="00D24AD3" w:rsidRPr="0022341C">
        <w:rPr>
          <w:rFonts w:ascii="Times New Roman" w:hAnsi="Times New Roman" w:cs="Times New Roman"/>
          <w:sz w:val="24"/>
          <w:szCs w:val="24"/>
        </w:rPr>
        <w:t>Infinito I</w:t>
      </w:r>
      <w:r w:rsidR="00D6135D" w:rsidRPr="0022341C">
        <w:rPr>
          <w:rFonts w:ascii="Times New Roman" w:hAnsi="Times New Roman" w:cs="Times New Roman"/>
          <w:sz w:val="24"/>
          <w:szCs w:val="24"/>
        </w:rPr>
        <w:t>I</w:t>
      </w:r>
      <w:r w:rsidR="00D24AD3" w:rsidRPr="0022341C">
        <w:rPr>
          <w:rFonts w:ascii="Times New Roman" w:hAnsi="Times New Roman" w:cs="Times New Roman"/>
          <w:sz w:val="24"/>
          <w:szCs w:val="24"/>
        </w:rPr>
        <w:t xml:space="preserve">, </w:t>
      </w:r>
      <w:r w:rsidR="00D6135D" w:rsidRPr="0022341C">
        <w:rPr>
          <w:rFonts w:ascii="Times New Roman" w:hAnsi="Times New Roman" w:cs="Times New Roman"/>
          <w:sz w:val="24"/>
          <w:szCs w:val="24"/>
        </w:rPr>
        <w:t>192.</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D24AD3" w:rsidRPr="0022341C" w:rsidRDefault="004F4092"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Tengo que hacerte un gran encargo, que revises y pruebes la conciencia de aquellos que se aproximan a la Enseñanza de la Ética Viviente con respecto a lo que ellos consideran lo que es el contenido de opuestos. Por regla general, dicho contenido es adquirido con dificultad. Para muchos esto se convierte en un escollo inconquistable. El Señor Buda insistía, antes que todo, en ese contenido y si Él notaba que un discípulo no podía dominar este fundamento que sostiene todas las estructuras, tanto las cósmicas como las mundanas – la vida diaria – no lo admitía para enseñanzas más profundas. La gente con conciencia pequeña no puede en absoluto entender que toda su vida es una continua adaptación de manera más o menos exitosa al contenido de las contraposiciones tanto para su propio beneficio como para el beneficio del Bien Común. Pero si tú les muestras este punto, lo negarán vehementemente y se indignarán. El contenido de un par de opuestos toma en la conciencia una máscara de hipocresía, con todo, incluso en la Enseñanza, ellos encuentran contradicciones y en el mejor de los casos, inconsistencias. Ellos leen la Enseñanza con un espíritu muerto y aceptan cada afirmación sólo para una exclusiva aplicación. Aquellos de conciencia limitada no pueden entender el complejo patrón de la vida y por lo tanto no lo pueden asimilar.  </w:t>
      </w:r>
      <w:r w:rsidR="00D6135D" w:rsidRPr="0022341C">
        <w:rPr>
          <w:rFonts w:ascii="Times New Roman" w:hAnsi="Times New Roman" w:cs="Times New Roman"/>
          <w:sz w:val="24"/>
          <w:szCs w:val="24"/>
        </w:rPr>
        <w:t xml:space="preserve">Cartas de Helena </w:t>
      </w:r>
      <w:proofErr w:type="spellStart"/>
      <w:r w:rsidR="00D6135D" w:rsidRPr="0022341C">
        <w:rPr>
          <w:rFonts w:ascii="Times New Roman" w:hAnsi="Times New Roman" w:cs="Times New Roman"/>
          <w:sz w:val="24"/>
          <w:szCs w:val="24"/>
        </w:rPr>
        <w:t>Roerich</w:t>
      </w:r>
      <w:proofErr w:type="spellEnd"/>
      <w:r w:rsidR="00D6135D" w:rsidRPr="0022341C">
        <w:rPr>
          <w:rFonts w:ascii="Times New Roman" w:hAnsi="Times New Roman" w:cs="Times New Roman"/>
          <w:sz w:val="24"/>
          <w:szCs w:val="24"/>
        </w:rPr>
        <w:t xml:space="preserve"> II, </w:t>
      </w:r>
      <w:r w:rsidR="00D24AD3" w:rsidRPr="0022341C">
        <w:rPr>
          <w:rFonts w:ascii="Times New Roman" w:hAnsi="Times New Roman" w:cs="Times New Roman"/>
          <w:sz w:val="24"/>
          <w:szCs w:val="24"/>
        </w:rPr>
        <w:t>2</w:t>
      </w:r>
      <w:r w:rsidR="00D6135D" w:rsidRPr="0022341C">
        <w:rPr>
          <w:rFonts w:ascii="Times New Roman" w:hAnsi="Times New Roman" w:cs="Times New Roman"/>
          <w:sz w:val="24"/>
          <w:szCs w:val="24"/>
        </w:rPr>
        <w:t>9 Abril, 1938</w:t>
      </w:r>
      <w:r w:rsidR="00D24AD3" w:rsidRPr="0022341C">
        <w:rPr>
          <w:rFonts w:ascii="Times New Roman" w:hAnsi="Times New Roman" w:cs="Times New Roman"/>
          <w:sz w:val="24"/>
          <w:szCs w:val="24"/>
        </w:rPr>
        <w:t>.</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D24AD3" w:rsidRPr="0022341C" w:rsidRDefault="004F4092"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El sufrimiento de las privaciones Nos son desconocidas a Nosotros, porque la contención excluye privaciones. Nuestra Enseñanza representa al Mundo como abundante, jubiloso y atractivo. En ninguna parte se recomiendan ni los grilletes ni los azotes. Como barco lleno con tesoros así se apresura la señalada comunidad. La comprensión de las </w:t>
      </w:r>
      <w:r w:rsidRPr="0022341C">
        <w:rPr>
          <w:rFonts w:ascii="Times New Roman" w:hAnsi="Times New Roman" w:cs="Times New Roman"/>
          <w:sz w:val="24"/>
          <w:szCs w:val="24"/>
        </w:rPr>
        <w:lastRenderedPageBreak/>
        <w:t xml:space="preserve">innumerables propiedades de la materia ilumina todo brillantemente. La materia del ayer es vestida con un radiante tejido de energía, el que no tiene necesidad de un nuevo nombre sino que penetra todo el espacio y palpita con el arco iris del regocijo humano.  </w:t>
      </w:r>
      <w:r w:rsidR="00D24AD3" w:rsidRPr="0022341C">
        <w:rPr>
          <w:rFonts w:ascii="Times New Roman" w:hAnsi="Times New Roman" w:cs="Times New Roman"/>
          <w:sz w:val="24"/>
          <w:szCs w:val="24"/>
        </w:rPr>
        <w:t xml:space="preserve">Comunidad de la Nueva Era, </w:t>
      </w:r>
      <w:r w:rsidR="00D6135D" w:rsidRPr="0022341C">
        <w:rPr>
          <w:rFonts w:ascii="Times New Roman" w:hAnsi="Times New Roman" w:cs="Times New Roman"/>
          <w:sz w:val="24"/>
          <w:szCs w:val="24"/>
        </w:rPr>
        <w:t>263.</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622BCB" w:rsidRPr="0022341C" w:rsidRDefault="00622BCB"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En verdad, es necesario entender la universalidad de la energía, de otra manera el ignorante la atribuirá únicamente al ser humano. El menosprecio puede ocurrir nuevamente.</w:t>
      </w:r>
    </w:p>
    <w:p w:rsidR="00D24AD3" w:rsidRPr="0022341C" w:rsidRDefault="00622BCB" w:rsidP="0022341C">
      <w:pPr>
        <w:tabs>
          <w:tab w:val="left" w:pos="284"/>
        </w:tabs>
        <w:spacing w:after="0" w:line="240" w:lineRule="auto"/>
        <w:rPr>
          <w:rFonts w:ascii="Times New Roman" w:hAnsi="Times New Roman" w:cs="Times New Roman"/>
          <w:sz w:val="24"/>
          <w:szCs w:val="24"/>
        </w:rPr>
      </w:pPr>
      <w:r w:rsidRPr="0022341C">
        <w:rPr>
          <w:rFonts w:ascii="Times New Roman" w:hAnsi="Times New Roman" w:cs="Times New Roman"/>
          <w:sz w:val="24"/>
          <w:szCs w:val="24"/>
        </w:rPr>
        <w:tab/>
        <w:t xml:space="preserve">La contención debe ser expandida de tal forma hasta poder sentir la Respiración Cósmica tanto arriba como abajo. </w:t>
      </w:r>
      <w:proofErr w:type="spellStart"/>
      <w:r w:rsidR="00D24AD3" w:rsidRPr="0022341C">
        <w:rPr>
          <w:rFonts w:ascii="Times New Roman" w:hAnsi="Times New Roman" w:cs="Times New Roman"/>
          <w:sz w:val="24"/>
          <w:szCs w:val="24"/>
        </w:rPr>
        <w:t>Aum</w:t>
      </w:r>
      <w:proofErr w:type="spellEnd"/>
      <w:r w:rsidR="00D24AD3" w:rsidRPr="0022341C">
        <w:rPr>
          <w:rFonts w:ascii="Times New Roman" w:hAnsi="Times New Roman" w:cs="Times New Roman"/>
          <w:sz w:val="24"/>
          <w:szCs w:val="24"/>
        </w:rPr>
        <w:t xml:space="preserve">, </w:t>
      </w:r>
      <w:r w:rsidR="00D6135D" w:rsidRPr="0022341C">
        <w:rPr>
          <w:rFonts w:ascii="Times New Roman" w:hAnsi="Times New Roman" w:cs="Times New Roman"/>
          <w:sz w:val="24"/>
          <w:szCs w:val="24"/>
        </w:rPr>
        <w:t>479.</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4F4092" w:rsidRPr="0022341C" w:rsidRDefault="00622BCB"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Por todos los medios esfuérzate en extender buena voluntad y atemperarte. No existe ni una sola afirmación de la ciencia que no puedas aceptar; de esa manera la ventaja estará de tu lado. Tú no tendrás excusas para irritarte, porque admitirás cualquier consideración científica. Algunas veces lamentarás una forma de expresión, </w:t>
      </w:r>
      <w:r w:rsidR="00D87870" w:rsidRPr="0022341C">
        <w:rPr>
          <w:rFonts w:ascii="Times New Roman" w:hAnsi="Times New Roman" w:cs="Times New Roman"/>
          <w:sz w:val="24"/>
          <w:szCs w:val="24"/>
        </w:rPr>
        <w:t>más</w:t>
      </w:r>
      <w:r w:rsidRPr="0022341C">
        <w:rPr>
          <w:rFonts w:ascii="Times New Roman" w:hAnsi="Times New Roman" w:cs="Times New Roman"/>
          <w:sz w:val="24"/>
          <w:szCs w:val="24"/>
        </w:rPr>
        <w:t xml:space="preserve"> la esencia encontrará un lugar en tu conciencia. Dicha admisión creará una ventaja diferente. </w:t>
      </w:r>
      <w:proofErr w:type="spellStart"/>
      <w:r w:rsidR="00D24AD3" w:rsidRPr="0022341C">
        <w:rPr>
          <w:rFonts w:ascii="Times New Roman" w:hAnsi="Times New Roman" w:cs="Times New Roman"/>
          <w:sz w:val="24"/>
          <w:szCs w:val="24"/>
        </w:rPr>
        <w:t>Aum</w:t>
      </w:r>
      <w:proofErr w:type="spellEnd"/>
      <w:r w:rsidR="00D24AD3" w:rsidRPr="0022341C">
        <w:rPr>
          <w:rFonts w:ascii="Times New Roman" w:hAnsi="Times New Roman" w:cs="Times New Roman"/>
          <w:sz w:val="24"/>
          <w:szCs w:val="24"/>
        </w:rPr>
        <w:t xml:space="preserve">, </w:t>
      </w:r>
      <w:r w:rsidR="00D6135D" w:rsidRPr="0022341C">
        <w:rPr>
          <w:rFonts w:ascii="Times New Roman" w:hAnsi="Times New Roman" w:cs="Times New Roman"/>
          <w:sz w:val="24"/>
          <w:szCs w:val="24"/>
        </w:rPr>
        <w:t>488.</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D24AD3" w:rsidRPr="0022341C" w:rsidRDefault="00622BCB"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La gente conoce lo que es una anguila eléctrica, pero las mismas descargas eléctricas en el hombre les suena como algo fenomenal, así de extremadamente difícil es para la conciencia absorber el hecho que el hombre contiene dentro de sí absolutamente todo. Dichas cualidades en el ser humano deberían estimular una especial prudencia en él, mas esta peculiaridad no ha sido reconocida por él. De manera insensata se repiten las palabras Macrocosmos y microcosmos, sin ninguna comprensión interior. </w:t>
      </w:r>
      <w:proofErr w:type="spellStart"/>
      <w:r w:rsidR="00D24AD3" w:rsidRPr="0022341C">
        <w:rPr>
          <w:rFonts w:ascii="Times New Roman" w:hAnsi="Times New Roman" w:cs="Times New Roman"/>
          <w:sz w:val="24"/>
          <w:szCs w:val="24"/>
        </w:rPr>
        <w:t>Aum</w:t>
      </w:r>
      <w:proofErr w:type="spellEnd"/>
      <w:r w:rsidR="00D24AD3" w:rsidRPr="0022341C">
        <w:rPr>
          <w:rFonts w:ascii="Times New Roman" w:hAnsi="Times New Roman" w:cs="Times New Roman"/>
          <w:sz w:val="24"/>
          <w:szCs w:val="24"/>
        </w:rPr>
        <w:t xml:space="preserve">, </w:t>
      </w:r>
      <w:r w:rsidR="00D6135D" w:rsidRPr="0022341C">
        <w:rPr>
          <w:rFonts w:ascii="Times New Roman" w:hAnsi="Times New Roman" w:cs="Times New Roman"/>
          <w:sz w:val="24"/>
          <w:szCs w:val="24"/>
        </w:rPr>
        <w:t>558.</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D24AD3" w:rsidRPr="0022341C" w:rsidRDefault="004F4092"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El conocimiento de cómo reflejar en nuestras creaciones toda la escala de los sentimientos, imágenes y pensamientos más sutiles es una gran adquisición. Por lo tanto, no limitemos a los creadores, hay que permitirles derramar sus cantos en todas las múltiples formas de sonidos y visiones que le son revelados.  </w:t>
      </w:r>
      <w:r w:rsidR="00D24AD3" w:rsidRPr="0022341C">
        <w:rPr>
          <w:rFonts w:ascii="Times New Roman" w:hAnsi="Times New Roman" w:cs="Times New Roman"/>
          <w:sz w:val="24"/>
          <w:szCs w:val="24"/>
        </w:rPr>
        <w:t xml:space="preserve">Cartas de Helena </w:t>
      </w:r>
      <w:proofErr w:type="spellStart"/>
      <w:r w:rsidR="00D24AD3" w:rsidRPr="0022341C">
        <w:rPr>
          <w:rFonts w:ascii="Times New Roman" w:hAnsi="Times New Roman" w:cs="Times New Roman"/>
          <w:sz w:val="24"/>
          <w:szCs w:val="24"/>
        </w:rPr>
        <w:t>Roerich</w:t>
      </w:r>
      <w:proofErr w:type="spellEnd"/>
      <w:r w:rsidR="00D24AD3" w:rsidRPr="0022341C">
        <w:rPr>
          <w:rFonts w:ascii="Times New Roman" w:hAnsi="Times New Roman" w:cs="Times New Roman"/>
          <w:sz w:val="24"/>
          <w:szCs w:val="24"/>
        </w:rPr>
        <w:t xml:space="preserve"> II, 1</w:t>
      </w:r>
      <w:r w:rsidR="00D6135D" w:rsidRPr="0022341C">
        <w:rPr>
          <w:rFonts w:ascii="Times New Roman" w:hAnsi="Times New Roman" w:cs="Times New Roman"/>
          <w:sz w:val="24"/>
          <w:szCs w:val="24"/>
        </w:rPr>
        <w:t>0 Septiembre, 1938</w:t>
      </w:r>
      <w:r w:rsidR="00D24AD3" w:rsidRPr="0022341C">
        <w:rPr>
          <w:rFonts w:ascii="Times New Roman" w:hAnsi="Times New Roman" w:cs="Times New Roman"/>
          <w:sz w:val="24"/>
          <w:szCs w:val="24"/>
        </w:rPr>
        <w:t>.</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622BCB" w:rsidRPr="0022341C" w:rsidRDefault="00622BCB" w:rsidP="0022341C">
      <w:pPr>
        <w:numPr>
          <w:ilvl w:val="0"/>
          <w:numId w:val="3"/>
        </w:numPr>
        <w:tabs>
          <w:tab w:val="left" w:pos="284"/>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El logro no es una renunciación; es retención y movimiento. Así, cuando Yo digo: “aquel que ha renunciado", se debe comprender como, "aquel que ha retenido". Es imposible presentar la sustancia de la renunciación porque además anida la prohibición. Más la retención enfatiza el entendimiento consciente.</w:t>
      </w:r>
    </w:p>
    <w:p w:rsidR="00622BCB" w:rsidRPr="0022341C" w:rsidRDefault="00622BCB" w:rsidP="0022341C">
      <w:pPr>
        <w:tabs>
          <w:tab w:val="left" w:pos="284"/>
        </w:tabs>
        <w:spacing w:after="0" w:line="240" w:lineRule="auto"/>
        <w:rPr>
          <w:rFonts w:ascii="Times New Roman" w:hAnsi="Times New Roman" w:cs="Times New Roman"/>
          <w:sz w:val="24"/>
          <w:szCs w:val="24"/>
        </w:rPr>
      </w:pPr>
      <w:r w:rsidRPr="0022341C">
        <w:rPr>
          <w:rFonts w:ascii="Times New Roman" w:hAnsi="Times New Roman" w:cs="Times New Roman"/>
          <w:sz w:val="24"/>
          <w:szCs w:val="24"/>
        </w:rPr>
        <w:tab/>
        <w:t>¿Y cómo fue que la Gran Madre</w:t>
      </w:r>
      <w:r w:rsidR="00EE0696" w:rsidRPr="0022341C">
        <w:rPr>
          <w:rFonts w:ascii="Times New Roman" w:hAnsi="Times New Roman" w:cs="Times New Roman"/>
          <w:sz w:val="24"/>
          <w:szCs w:val="24"/>
        </w:rPr>
        <w:t xml:space="preserve"> renunció a los mundos? En que E</w:t>
      </w:r>
      <w:r w:rsidRPr="0022341C">
        <w:rPr>
          <w:rFonts w:ascii="Times New Roman" w:hAnsi="Times New Roman" w:cs="Times New Roman"/>
          <w:sz w:val="24"/>
          <w:szCs w:val="24"/>
        </w:rPr>
        <w:t>lla contuvo la grandeza de la estructura del futuro y, por lo tanto, nada podría obstaculizar el crecimiento del espíritu.</w:t>
      </w:r>
    </w:p>
    <w:p w:rsidR="00D24AD3" w:rsidRPr="0022341C" w:rsidRDefault="00622BCB" w:rsidP="0022341C">
      <w:pPr>
        <w:tabs>
          <w:tab w:val="left" w:pos="284"/>
        </w:tabs>
        <w:spacing w:after="0" w:line="240" w:lineRule="auto"/>
        <w:rPr>
          <w:rFonts w:ascii="Times New Roman" w:hAnsi="Times New Roman" w:cs="Times New Roman"/>
          <w:sz w:val="24"/>
          <w:szCs w:val="24"/>
        </w:rPr>
      </w:pPr>
      <w:r w:rsidRPr="0022341C">
        <w:rPr>
          <w:rFonts w:ascii="Times New Roman" w:hAnsi="Times New Roman" w:cs="Times New Roman"/>
          <w:sz w:val="24"/>
          <w:szCs w:val="24"/>
        </w:rPr>
        <w:tab/>
        <w:t>La lealtad es una cualidad del espíritu de alta tensión y la demostración de la retención hace de la hazaña verdadera una adquisición gozosa. Así es que se puede desarrollar el logro, ya que la hazaña luminosa trae consigo la próxima.</w:t>
      </w:r>
      <w:r w:rsidR="00D87870" w:rsidRPr="0022341C">
        <w:rPr>
          <w:rFonts w:ascii="Times New Roman" w:hAnsi="Times New Roman" w:cs="Times New Roman"/>
          <w:sz w:val="24"/>
          <w:szCs w:val="24"/>
        </w:rPr>
        <w:t xml:space="preserve">  </w:t>
      </w:r>
      <w:r w:rsidR="00D24AD3" w:rsidRPr="0022341C">
        <w:rPr>
          <w:rFonts w:ascii="Times New Roman" w:hAnsi="Times New Roman" w:cs="Times New Roman"/>
          <w:sz w:val="24"/>
          <w:szCs w:val="24"/>
        </w:rPr>
        <w:t xml:space="preserve">Iluminación, </w:t>
      </w:r>
      <w:r w:rsidR="009E271E" w:rsidRPr="0022341C">
        <w:rPr>
          <w:rFonts w:ascii="Times New Roman" w:hAnsi="Times New Roman" w:cs="Times New Roman"/>
          <w:sz w:val="24"/>
          <w:szCs w:val="24"/>
        </w:rPr>
        <w:t>III</w:t>
      </w:r>
      <w:proofErr w:type="gramStart"/>
      <w:r w:rsidR="009E271E" w:rsidRPr="0022341C">
        <w:rPr>
          <w:rFonts w:ascii="Times New Roman" w:hAnsi="Times New Roman" w:cs="Times New Roman"/>
          <w:sz w:val="24"/>
          <w:szCs w:val="24"/>
        </w:rPr>
        <w:t>:III:2</w:t>
      </w:r>
      <w:proofErr w:type="gramEnd"/>
      <w:r w:rsidR="00D24AD3" w:rsidRPr="0022341C">
        <w:rPr>
          <w:rFonts w:ascii="Times New Roman" w:hAnsi="Times New Roman" w:cs="Times New Roman"/>
          <w:sz w:val="24"/>
          <w:szCs w:val="24"/>
        </w:rPr>
        <w:t xml:space="preserve">; Hojas del Jardín de </w:t>
      </w:r>
      <w:proofErr w:type="spellStart"/>
      <w:r w:rsidR="00D24AD3" w:rsidRPr="0022341C">
        <w:rPr>
          <w:rFonts w:ascii="Times New Roman" w:hAnsi="Times New Roman" w:cs="Times New Roman"/>
          <w:sz w:val="24"/>
          <w:szCs w:val="24"/>
        </w:rPr>
        <w:t>Morya</w:t>
      </w:r>
      <w:proofErr w:type="spellEnd"/>
      <w:r w:rsidR="00D24AD3" w:rsidRPr="0022341C">
        <w:rPr>
          <w:rFonts w:ascii="Times New Roman" w:hAnsi="Times New Roman" w:cs="Times New Roman"/>
          <w:sz w:val="24"/>
          <w:szCs w:val="24"/>
        </w:rPr>
        <w:t xml:space="preserve"> II, 2</w:t>
      </w:r>
      <w:r w:rsidR="00505075" w:rsidRPr="0022341C">
        <w:rPr>
          <w:rFonts w:ascii="Times New Roman" w:hAnsi="Times New Roman" w:cs="Times New Roman"/>
          <w:sz w:val="24"/>
          <w:szCs w:val="24"/>
        </w:rPr>
        <w:t>93</w:t>
      </w:r>
      <w:r w:rsidR="00D24AD3" w:rsidRPr="0022341C">
        <w:rPr>
          <w:rFonts w:ascii="Times New Roman" w:hAnsi="Times New Roman" w:cs="Times New Roman"/>
          <w:sz w:val="24"/>
          <w:szCs w:val="24"/>
        </w:rPr>
        <w:t>.</w:t>
      </w:r>
    </w:p>
    <w:p w:rsidR="004F4092" w:rsidRPr="0022341C" w:rsidRDefault="004F4092" w:rsidP="0022341C">
      <w:pPr>
        <w:pStyle w:val="Prrafodelista"/>
        <w:tabs>
          <w:tab w:val="left" w:pos="284"/>
        </w:tabs>
        <w:spacing w:after="0" w:line="240" w:lineRule="auto"/>
        <w:ind w:left="0"/>
        <w:rPr>
          <w:rFonts w:ascii="Times New Roman" w:hAnsi="Times New Roman" w:cs="Times New Roman"/>
          <w:sz w:val="24"/>
          <w:szCs w:val="24"/>
        </w:rPr>
      </w:pPr>
    </w:p>
    <w:p w:rsidR="00D24AD3" w:rsidRPr="0022341C" w:rsidRDefault="00EE0696" w:rsidP="0022341C">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w:t>
      </w:r>
      <w:r w:rsidR="004F4092" w:rsidRPr="0022341C">
        <w:rPr>
          <w:rFonts w:ascii="Times New Roman" w:hAnsi="Times New Roman" w:cs="Times New Roman"/>
          <w:sz w:val="24"/>
          <w:szCs w:val="24"/>
        </w:rPr>
        <w:t xml:space="preserve">Al momento en que un viajero se para en una cúspide, ¿no siente éste como si su cuerpo estuviera siendo elevado como si fuera un unificador de Mundos? En efecto, lo que convierte a un hombre en creador no es el abandonar la Tierra sino la capacidad contenida para unificar.  </w:t>
      </w:r>
      <w:r w:rsidR="00D24AD3" w:rsidRPr="0022341C">
        <w:rPr>
          <w:rFonts w:ascii="Times New Roman" w:hAnsi="Times New Roman" w:cs="Times New Roman"/>
          <w:sz w:val="24"/>
          <w:szCs w:val="24"/>
        </w:rPr>
        <w:t xml:space="preserve">Comunidad de la Nueva Era, </w:t>
      </w:r>
      <w:r w:rsidR="00D6135D" w:rsidRPr="0022341C">
        <w:rPr>
          <w:rFonts w:ascii="Times New Roman" w:hAnsi="Times New Roman" w:cs="Times New Roman"/>
          <w:sz w:val="24"/>
          <w:szCs w:val="24"/>
        </w:rPr>
        <w:t>215.</w:t>
      </w:r>
    </w:p>
    <w:p w:rsidR="004F4092" w:rsidRPr="0022341C" w:rsidRDefault="004F4092" w:rsidP="0022341C">
      <w:pPr>
        <w:pStyle w:val="Prrafodelista"/>
        <w:tabs>
          <w:tab w:val="left" w:pos="284"/>
          <w:tab w:val="left" w:pos="426"/>
        </w:tabs>
        <w:spacing w:after="0" w:line="240" w:lineRule="auto"/>
        <w:ind w:left="0"/>
        <w:rPr>
          <w:rFonts w:ascii="Times New Roman" w:hAnsi="Times New Roman" w:cs="Times New Roman"/>
          <w:sz w:val="24"/>
          <w:szCs w:val="24"/>
        </w:rPr>
      </w:pPr>
    </w:p>
    <w:p w:rsidR="00D24AD3" w:rsidRPr="0022341C" w:rsidRDefault="00EE0696" w:rsidP="0022341C">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lastRenderedPageBreak/>
        <w:t xml:space="preserve">  </w:t>
      </w:r>
      <w:r w:rsidR="0019559D" w:rsidRPr="0022341C">
        <w:rPr>
          <w:rFonts w:ascii="Times New Roman" w:hAnsi="Times New Roman" w:cs="Times New Roman"/>
          <w:sz w:val="24"/>
          <w:szCs w:val="24"/>
        </w:rPr>
        <w:t xml:space="preserve">Como las palabras lo dicen, la espiral evolutiva se expande y la involutiva se contrae. Lo mismo se puede observar no solo en el aspecto personal sino también con las ideas. Es muy instructivo discernir como son generadas las ideas y como ellas completan su ciclo. Con frecuencia parecería que ellas desaparecen completamente, pero si ellas son de una naturaleza evolutiva ellas aparecen nuevamente más ampliamente. Para un pensamiento evolutivo uno debería estudiar el espiral de la raíz de una idea. La tarea del gradual contenido de una idea puede permitir un progreso a una comprensión más elevada. Uno podría tomar por ejemplo la idea de las religiones y examinarla en forma espiral; precisamente, no de manera comparativa, sino de manera evolutiva, en forma de espiral. Así uno podrá ver la única raíz. De la misma manera, uno puede estudiar </w:t>
      </w:r>
      <w:r w:rsidR="0022341C" w:rsidRPr="0022341C">
        <w:rPr>
          <w:rFonts w:ascii="Times New Roman" w:hAnsi="Times New Roman" w:cs="Times New Roman"/>
          <w:sz w:val="24"/>
          <w:szCs w:val="24"/>
        </w:rPr>
        <w:t>cómo</w:t>
      </w:r>
      <w:r w:rsidR="0019559D" w:rsidRPr="0022341C">
        <w:rPr>
          <w:rFonts w:ascii="Times New Roman" w:hAnsi="Times New Roman" w:cs="Times New Roman"/>
          <w:sz w:val="24"/>
          <w:szCs w:val="24"/>
        </w:rPr>
        <w:t xml:space="preserve"> se expanden las ideas religiosas a través de la evolución. Así, la prognosis del futuro no disminuirá. Se deben reunir signos positivos.  </w:t>
      </w:r>
      <w:r w:rsidR="00D24AD3" w:rsidRPr="0022341C">
        <w:rPr>
          <w:rFonts w:ascii="Times New Roman" w:hAnsi="Times New Roman" w:cs="Times New Roman"/>
          <w:sz w:val="24"/>
          <w:szCs w:val="24"/>
        </w:rPr>
        <w:t xml:space="preserve">Jerarquía, </w:t>
      </w:r>
      <w:r w:rsidR="00D6135D" w:rsidRPr="0022341C">
        <w:rPr>
          <w:rFonts w:ascii="Times New Roman" w:hAnsi="Times New Roman" w:cs="Times New Roman"/>
          <w:sz w:val="24"/>
          <w:szCs w:val="24"/>
        </w:rPr>
        <w:t>356.</w:t>
      </w:r>
    </w:p>
    <w:p w:rsidR="004F4092" w:rsidRPr="0022341C" w:rsidRDefault="004F4092" w:rsidP="0022341C">
      <w:pPr>
        <w:pStyle w:val="Prrafodelista"/>
        <w:tabs>
          <w:tab w:val="left" w:pos="284"/>
          <w:tab w:val="left" w:pos="426"/>
        </w:tabs>
        <w:spacing w:after="0" w:line="240" w:lineRule="auto"/>
        <w:ind w:left="0"/>
        <w:rPr>
          <w:rFonts w:ascii="Times New Roman" w:hAnsi="Times New Roman" w:cs="Times New Roman"/>
          <w:sz w:val="24"/>
          <w:szCs w:val="24"/>
        </w:rPr>
      </w:pPr>
    </w:p>
    <w:p w:rsidR="00D24AD3" w:rsidRPr="0022341C" w:rsidRDefault="00EE0696" w:rsidP="0022341C">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w:t>
      </w:r>
      <w:r w:rsidR="0019559D" w:rsidRPr="0022341C">
        <w:rPr>
          <w:rFonts w:ascii="Times New Roman" w:hAnsi="Times New Roman" w:cs="Times New Roman"/>
          <w:sz w:val="24"/>
          <w:szCs w:val="24"/>
        </w:rPr>
        <w:t xml:space="preserve">…. Más de una vez tú escucharás de un conferencista el ensoberbecido comentario que la única enseñanza correcta es la que él conoce. Sería bueno recordarle al soberbio conferencista la grandeza del Infinito, los millones de años de vida en la Tierra y los billones de mundos – que medite en la vastedad de la Verdad y lo razonable que es el adecuado reconocimiento de esta vastedad. Uno podría estar de acuerdo con el método de ser escéptico si algo resultara de ello. Como regla general el escepticismo corroe el principio creativo. El espíritu infatigable necesita avanzar junto a un progreso constante. Sólo dicha expansión y la contención producirán una verdadera tolerancia hacia cualquier cosa que sea trivial e inútil; esto es aprendido a través del relativismo. En consecuencia, háblale a aquel que tenga dudas de la Enseñanza; dile, “¡Pruébala, inflama tu corazón y amplía tu espíritu!” </w:t>
      </w:r>
      <w:r w:rsidR="00D24AD3" w:rsidRPr="0022341C">
        <w:rPr>
          <w:rFonts w:ascii="Times New Roman" w:hAnsi="Times New Roman" w:cs="Times New Roman"/>
          <w:sz w:val="24"/>
          <w:szCs w:val="24"/>
        </w:rPr>
        <w:t>Mundo Ardiente I, 433.</w:t>
      </w:r>
    </w:p>
    <w:p w:rsidR="004F4092" w:rsidRPr="0022341C" w:rsidRDefault="004F4092" w:rsidP="0022341C">
      <w:pPr>
        <w:pStyle w:val="Prrafodelista"/>
        <w:tabs>
          <w:tab w:val="left" w:pos="284"/>
          <w:tab w:val="left" w:pos="426"/>
        </w:tabs>
        <w:spacing w:after="0" w:line="240" w:lineRule="auto"/>
        <w:ind w:left="0"/>
        <w:rPr>
          <w:rFonts w:ascii="Times New Roman" w:hAnsi="Times New Roman" w:cs="Times New Roman"/>
          <w:sz w:val="24"/>
          <w:szCs w:val="24"/>
        </w:rPr>
      </w:pPr>
    </w:p>
    <w:p w:rsidR="00D24AD3" w:rsidRPr="0022341C" w:rsidRDefault="007C6B6A" w:rsidP="0022341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w:t>
      </w:r>
      <w:r w:rsidR="004F4092" w:rsidRPr="0022341C">
        <w:rPr>
          <w:rFonts w:ascii="Times New Roman" w:hAnsi="Times New Roman" w:cs="Times New Roman"/>
          <w:sz w:val="24"/>
          <w:szCs w:val="24"/>
        </w:rPr>
        <w:t xml:space="preserve">Alguien dirá: ¿Son la vigilancia, el justo medio, o la movilidad o la devoción difíciles? Aquí, yo siento que puedo contener todas estas condiciones; ¿no me llevarías en el largo viaje hacia la Comunidad?” ¿Ha pensado este apresurado viajero sobre ciertos requisitos en las cualidades mencionadas por él? Olvidó de poner firmeza. Pequeños fuegos oscilantes sólo por un momento contienen todas las cualidades de una llama, mas la oscuridad los envuelve tan velozmente como lo hace un brasero con un copo de nieve. Uno no puede tener confianza en un aislado momento de contención; únicamente una firme determinación, templada por el trabajo y obstáculos, resulta en una contención confiable.  </w:t>
      </w:r>
      <w:r w:rsidR="00D24AD3" w:rsidRPr="0022341C">
        <w:rPr>
          <w:rFonts w:ascii="Times New Roman" w:hAnsi="Times New Roman" w:cs="Times New Roman"/>
          <w:sz w:val="24"/>
          <w:szCs w:val="24"/>
        </w:rPr>
        <w:t xml:space="preserve">Comunidad de la Nueva Era, </w:t>
      </w:r>
      <w:r w:rsidR="00D6135D" w:rsidRPr="0022341C">
        <w:rPr>
          <w:rFonts w:ascii="Times New Roman" w:hAnsi="Times New Roman" w:cs="Times New Roman"/>
          <w:sz w:val="24"/>
          <w:szCs w:val="24"/>
        </w:rPr>
        <w:t>153.</w:t>
      </w:r>
    </w:p>
    <w:p w:rsidR="004F4092" w:rsidRPr="0022341C" w:rsidRDefault="004F4092" w:rsidP="0022341C">
      <w:pPr>
        <w:pStyle w:val="Prrafodelista"/>
        <w:tabs>
          <w:tab w:val="left" w:pos="284"/>
          <w:tab w:val="left" w:pos="426"/>
        </w:tabs>
        <w:spacing w:after="0" w:line="240" w:lineRule="auto"/>
        <w:ind w:left="0"/>
        <w:rPr>
          <w:rFonts w:ascii="Times New Roman" w:hAnsi="Times New Roman" w:cs="Times New Roman"/>
          <w:sz w:val="24"/>
          <w:szCs w:val="24"/>
        </w:rPr>
      </w:pPr>
    </w:p>
    <w:p w:rsidR="00D24AD3" w:rsidRPr="0022341C" w:rsidRDefault="007C6B6A" w:rsidP="0022341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w:t>
      </w:r>
      <w:r w:rsidR="00622BCB" w:rsidRPr="0022341C">
        <w:rPr>
          <w:rFonts w:ascii="Times New Roman" w:hAnsi="Times New Roman" w:cs="Times New Roman"/>
          <w:sz w:val="24"/>
          <w:szCs w:val="24"/>
        </w:rPr>
        <w:t xml:space="preserve">Estableceré las cualidades específicas de aquellos que buscan el Bien Común. Primero, la constancia en el esfuerzo. Segundo, la habilidad de contención, porque pobre es aquel que niega, más el buscador de la verdad merece trabajar por el Bien General. Tercero, la habilidad de trabajo, porque la mayoría no conoce el valor del tiempo. Cuarto, el deseo de ayudar sin prejuicios y sin usurpación. Quinto, la renuncia de la propiedad personal y la aceptación de guardar el fruto de la creatividad de los demás. Sexto, la expulsión del miedo. Séptimo, demostrar la vigilancia en la oscuridad.  </w:t>
      </w:r>
      <w:r w:rsidR="00D24AD3" w:rsidRPr="0022341C">
        <w:rPr>
          <w:rFonts w:ascii="Times New Roman" w:hAnsi="Times New Roman" w:cs="Times New Roman"/>
          <w:sz w:val="24"/>
          <w:szCs w:val="24"/>
        </w:rPr>
        <w:t>Iluminación, I</w:t>
      </w:r>
      <w:r w:rsidR="009E271E" w:rsidRPr="0022341C">
        <w:rPr>
          <w:rFonts w:ascii="Times New Roman" w:hAnsi="Times New Roman" w:cs="Times New Roman"/>
          <w:sz w:val="24"/>
          <w:szCs w:val="24"/>
        </w:rPr>
        <w:t>II</w:t>
      </w:r>
      <w:r w:rsidR="0022341C" w:rsidRPr="0022341C">
        <w:rPr>
          <w:rFonts w:ascii="Times New Roman" w:hAnsi="Times New Roman" w:cs="Times New Roman"/>
          <w:sz w:val="24"/>
          <w:szCs w:val="24"/>
        </w:rPr>
        <w:t>: IV: 6</w:t>
      </w:r>
      <w:r w:rsidR="00D24AD3" w:rsidRPr="0022341C">
        <w:rPr>
          <w:rFonts w:ascii="Times New Roman" w:hAnsi="Times New Roman" w:cs="Times New Roman"/>
          <w:sz w:val="24"/>
          <w:szCs w:val="24"/>
        </w:rPr>
        <w:t xml:space="preserve">; Hojas del Jardín de </w:t>
      </w:r>
      <w:proofErr w:type="spellStart"/>
      <w:r w:rsidR="00D24AD3" w:rsidRPr="0022341C">
        <w:rPr>
          <w:rFonts w:ascii="Times New Roman" w:hAnsi="Times New Roman" w:cs="Times New Roman"/>
          <w:sz w:val="24"/>
          <w:szCs w:val="24"/>
        </w:rPr>
        <w:t>Morya</w:t>
      </w:r>
      <w:proofErr w:type="spellEnd"/>
      <w:r w:rsidR="00D24AD3" w:rsidRPr="0022341C">
        <w:rPr>
          <w:rFonts w:ascii="Times New Roman" w:hAnsi="Times New Roman" w:cs="Times New Roman"/>
          <w:sz w:val="24"/>
          <w:szCs w:val="24"/>
        </w:rPr>
        <w:t xml:space="preserve"> II, </w:t>
      </w:r>
      <w:r w:rsidR="00505075" w:rsidRPr="0022341C">
        <w:rPr>
          <w:rFonts w:ascii="Times New Roman" w:hAnsi="Times New Roman" w:cs="Times New Roman"/>
          <w:sz w:val="24"/>
          <w:szCs w:val="24"/>
        </w:rPr>
        <w:t>31</w:t>
      </w:r>
      <w:r w:rsidR="00D24AD3" w:rsidRPr="0022341C">
        <w:rPr>
          <w:rFonts w:ascii="Times New Roman" w:hAnsi="Times New Roman" w:cs="Times New Roman"/>
          <w:sz w:val="24"/>
          <w:szCs w:val="24"/>
        </w:rPr>
        <w:t>2.</w:t>
      </w:r>
    </w:p>
    <w:p w:rsidR="004F4092" w:rsidRPr="0022341C" w:rsidRDefault="004F4092" w:rsidP="0022341C">
      <w:pPr>
        <w:pStyle w:val="Prrafodelista"/>
        <w:tabs>
          <w:tab w:val="left" w:pos="284"/>
          <w:tab w:val="left" w:pos="426"/>
        </w:tabs>
        <w:spacing w:after="0" w:line="240" w:lineRule="auto"/>
        <w:ind w:left="0"/>
        <w:rPr>
          <w:rFonts w:ascii="Times New Roman" w:hAnsi="Times New Roman" w:cs="Times New Roman"/>
          <w:sz w:val="24"/>
          <w:szCs w:val="24"/>
        </w:rPr>
      </w:pPr>
    </w:p>
    <w:p w:rsidR="00D24AD3" w:rsidRPr="0022341C" w:rsidRDefault="007C6B6A" w:rsidP="0022341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w:t>
      </w:r>
      <w:r w:rsidR="00622BCB" w:rsidRPr="0022341C">
        <w:rPr>
          <w:rFonts w:ascii="Times New Roman" w:hAnsi="Times New Roman" w:cs="Times New Roman"/>
          <w:sz w:val="24"/>
          <w:szCs w:val="24"/>
        </w:rPr>
        <w:t xml:space="preserve">Destruye lo que no tenga valor dondequiera que se oculte. Descubre la ignorancia escondida bajo cualquier máscara. El Mundo está dividido de acuerdo a la calidad de la conciencia y el grado de ignorancia es la vara que la mide. En efecto, tú sabes que la </w:t>
      </w:r>
      <w:r w:rsidR="00622BCB" w:rsidRPr="0022341C">
        <w:rPr>
          <w:rFonts w:ascii="Times New Roman" w:hAnsi="Times New Roman" w:cs="Times New Roman"/>
          <w:sz w:val="24"/>
          <w:szCs w:val="24"/>
        </w:rPr>
        <w:lastRenderedPageBreak/>
        <w:t xml:space="preserve">ignorancia no se cura ojeando libros, sino por la síntesis del contenido.  </w:t>
      </w:r>
      <w:r w:rsidR="00D24AD3" w:rsidRPr="0022341C">
        <w:rPr>
          <w:rFonts w:ascii="Times New Roman" w:hAnsi="Times New Roman" w:cs="Times New Roman"/>
          <w:sz w:val="24"/>
          <w:szCs w:val="24"/>
        </w:rPr>
        <w:t xml:space="preserve">Comunidad de la Nueva Era, </w:t>
      </w:r>
      <w:r w:rsidR="00D6135D" w:rsidRPr="0022341C">
        <w:rPr>
          <w:rFonts w:ascii="Times New Roman" w:hAnsi="Times New Roman" w:cs="Times New Roman"/>
          <w:sz w:val="24"/>
          <w:szCs w:val="24"/>
        </w:rPr>
        <w:t>193.</w:t>
      </w:r>
    </w:p>
    <w:p w:rsidR="004F4092" w:rsidRPr="0022341C" w:rsidRDefault="004F4092" w:rsidP="0022341C">
      <w:pPr>
        <w:pStyle w:val="Prrafodelista"/>
        <w:tabs>
          <w:tab w:val="left" w:pos="284"/>
          <w:tab w:val="left" w:pos="426"/>
        </w:tabs>
        <w:spacing w:after="0" w:line="240" w:lineRule="auto"/>
        <w:ind w:left="0"/>
        <w:rPr>
          <w:rFonts w:ascii="Times New Roman" w:hAnsi="Times New Roman" w:cs="Times New Roman"/>
          <w:sz w:val="24"/>
          <w:szCs w:val="24"/>
        </w:rPr>
      </w:pPr>
    </w:p>
    <w:p w:rsidR="002701AF" w:rsidRPr="0022341C" w:rsidRDefault="007C6B6A" w:rsidP="0022341C">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2341C">
        <w:rPr>
          <w:rFonts w:ascii="Times New Roman" w:hAnsi="Times New Roman" w:cs="Times New Roman"/>
          <w:sz w:val="24"/>
          <w:szCs w:val="24"/>
        </w:rPr>
        <w:t xml:space="preserve">  </w:t>
      </w:r>
      <w:proofErr w:type="spellStart"/>
      <w:r w:rsidR="002701AF" w:rsidRPr="0022341C">
        <w:rPr>
          <w:rFonts w:ascii="Times New Roman" w:hAnsi="Times New Roman" w:cs="Times New Roman"/>
          <w:sz w:val="24"/>
          <w:szCs w:val="24"/>
        </w:rPr>
        <w:t>Urusvati</w:t>
      </w:r>
      <w:proofErr w:type="spellEnd"/>
      <w:r w:rsidR="002701AF" w:rsidRPr="0022341C">
        <w:rPr>
          <w:rFonts w:ascii="Times New Roman" w:hAnsi="Times New Roman" w:cs="Times New Roman"/>
          <w:sz w:val="24"/>
          <w:szCs w:val="24"/>
        </w:rPr>
        <w:t xml:space="preserve"> sabe que el abrazo de gran alcance de la conciencia, o contención, debe ser claramente entendido. Muchos piensan que la contención quiere decir la aceptación de argumentos opuestos, mas en realidad la contención es la comprensión de los motivos verdaderos. Uno puede entender compasivamente los motivos que guían al interlocutor, pero es inaceptable dejar de lado los principios cuidadosa y largamente considerados.</w:t>
      </w:r>
    </w:p>
    <w:p w:rsidR="002701AF" w:rsidRPr="0022341C" w:rsidRDefault="002701AF" w:rsidP="0022341C">
      <w:pPr>
        <w:tabs>
          <w:tab w:val="left" w:pos="284"/>
          <w:tab w:val="left" w:pos="426"/>
        </w:tabs>
        <w:spacing w:after="0" w:line="240" w:lineRule="auto"/>
        <w:rPr>
          <w:rFonts w:ascii="Times New Roman" w:hAnsi="Times New Roman" w:cs="Times New Roman"/>
          <w:sz w:val="24"/>
          <w:szCs w:val="24"/>
        </w:rPr>
      </w:pPr>
      <w:r w:rsidRPr="0022341C">
        <w:rPr>
          <w:rFonts w:ascii="Times New Roman" w:hAnsi="Times New Roman" w:cs="Times New Roman"/>
          <w:sz w:val="24"/>
          <w:szCs w:val="24"/>
        </w:rPr>
        <w:tab/>
        <w:t xml:space="preserve">La contención tiene mucho en común con la compasión. Una persona compasiva puede ver claramente como otros yerran y actúan en contra de ellos mismos. ¡Pero qué cuidadoso hay que ser al tratar de influenciarlos! Uno debería recordar el antiguo dicho, “Uno no discute sobre gustos.” Podrían existir razones </w:t>
      </w:r>
      <w:proofErr w:type="spellStart"/>
      <w:r w:rsidRPr="0022341C">
        <w:rPr>
          <w:rFonts w:ascii="Times New Roman" w:hAnsi="Times New Roman" w:cs="Times New Roman"/>
          <w:sz w:val="24"/>
          <w:szCs w:val="24"/>
        </w:rPr>
        <w:t>kármicas</w:t>
      </w:r>
      <w:proofErr w:type="spellEnd"/>
      <w:r w:rsidRPr="0022341C">
        <w:rPr>
          <w:rFonts w:ascii="Times New Roman" w:hAnsi="Times New Roman" w:cs="Times New Roman"/>
          <w:sz w:val="24"/>
          <w:szCs w:val="24"/>
        </w:rPr>
        <w:t xml:space="preserve"> para los gustos e inclinaciones, mas con frecuencia ellos pueden ser rastreados al acondicionamiento cultural. No es posible ayudar rápidamente a alguien para eliminar esas arraigadas tendencias. Tampoco es fácil persuadir a alguien a que cuestione sus propios gustos cuando estos difieren de aquellos de los que lo rodean, especialmente si este gusto no le causa daño a nadie. Se puede señalar la disonancia, pero no todos son capaces de reconocerla.</w:t>
      </w:r>
    </w:p>
    <w:p w:rsidR="002701AF" w:rsidRPr="0022341C" w:rsidRDefault="002701AF" w:rsidP="0022341C">
      <w:pPr>
        <w:tabs>
          <w:tab w:val="left" w:pos="284"/>
          <w:tab w:val="left" w:pos="426"/>
        </w:tabs>
        <w:spacing w:after="0" w:line="240" w:lineRule="auto"/>
        <w:rPr>
          <w:rFonts w:ascii="Times New Roman" w:hAnsi="Times New Roman" w:cs="Times New Roman"/>
          <w:sz w:val="24"/>
          <w:szCs w:val="24"/>
        </w:rPr>
      </w:pPr>
      <w:r w:rsidRPr="0022341C">
        <w:rPr>
          <w:rFonts w:ascii="Times New Roman" w:hAnsi="Times New Roman" w:cs="Times New Roman"/>
          <w:sz w:val="24"/>
          <w:szCs w:val="24"/>
        </w:rPr>
        <w:tab/>
        <w:t>No pienses que Yo estoy hablando de aquellos fuertes hábitos que dominan a la gente. Ahora me estoy refiriendo a las inclinaciones que están mucho más profundas que los hábitos.</w:t>
      </w:r>
    </w:p>
    <w:p w:rsidR="00D24AD3" w:rsidRPr="0022341C" w:rsidRDefault="002701AF" w:rsidP="0022341C">
      <w:pPr>
        <w:tabs>
          <w:tab w:val="left" w:pos="284"/>
          <w:tab w:val="left" w:pos="426"/>
        </w:tabs>
        <w:spacing w:after="0" w:line="240" w:lineRule="auto"/>
        <w:rPr>
          <w:rFonts w:ascii="Times New Roman" w:hAnsi="Times New Roman" w:cs="Times New Roman"/>
          <w:sz w:val="24"/>
          <w:szCs w:val="24"/>
        </w:rPr>
      </w:pPr>
      <w:r w:rsidRPr="0022341C">
        <w:rPr>
          <w:rFonts w:ascii="Times New Roman" w:hAnsi="Times New Roman" w:cs="Times New Roman"/>
          <w:sz w:val="24"/>
          <w:szCs w:val="24"/>
        </w:rPr>
        <w:tab/>
        <w:t xml:space="preserve">El Pensador instruyó, “Si tú aprendes a abrir tu corazón para así abarcar el dolor de otros, entonces tú serás capaz de encontrar palabras de consuelo.” </w:t>
      </w:r>
      <w:proofErr w:type="spellStart"/>
      <w:r w:rsidR="00D24AD3" w:rsidRPr="0022341C">
        <w:rPr>
          <w:rFonts w:ascii="Times New Roman" w:hAnsi="Times New Roman" w:cs="Times New Roman"/>
          <w:sz w:val="24"/>
          <w:szCs w:val="24"/>
        </w:rPr>
        <w:t>Supramundano</w:t>
      </w:r>
      <w:proofErr w:type="spellEnd"/>
      <w:r w:rsidR="00D24AD3" w:rsidRPr="0022341C">
        <w:rPr>
          <w:rFonts w:ascii="Times New Roman" w:hAnsi="Times New Roman" w:cs="Times New Roman"/>
          <w:sz w:val="24"/>
          <w:szCs w:val="24"/>
        </w:rPr>
        <w:t xml:space="preserve"> III, 5</w:t>
      </w:r>
      <w:r w:rsidR="00D6135D" w:rsidRPr="0022341C">
        <w:rPr>
          <w:rFonts w:ascii="Times New Roman" w:hAnsi="Times New Roman" w:cs="Times New Roman"/>
          <w:sz w:val="24"/>
          <w:szCs w:val="24"/>
        </w:rPr>
        <w:t>0</w:t>
      </w:r>
      <w:r w:rsidR="00D24AD3" w:rsidRPr="0022341C">
        <w:rPr>
          <w:rFonts w:ascii="Times New Roman" w:hAnsi="Times New Roman" w:cs="Times New Roman"/>
          <w:sz w:val="24"/>
          <w:szCs w:val="24"/>
        </w:rPr>
        <w:t>2.</w:t>
      </w:r>
    </w:p>
    <w:sectPr w:rsidR="00D24AD3" w:rsidRPr="0022341C" w:rsidSect="0022341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D0985"/>
    <w:rsid w:val="000E09C4"/>
    <w:rsid w:val="001177B0"/>
    <w:rsid w:val="00117AEF"/>
    <w:rsid w:val="0012469D"/>
    <w:rsid w:val="00126C7C"/>
    <w:rsid w:val="00147CBD"/>
    <w:rsid w:val="001611D8"/>
    <w:rsid w:val="00171EC8"/>
    <w:rsid w:val="0017476E"/>
    <w:rsid w:val="0017596F"/>
    <w:rsid w:val="0019559D"/>
    <w:rsid w:val="001A1313"/>
    <w:rsid w:val="001D5BA6"/>
    <w:rsid w:val="001E6B9A"/>
    <w:rsid w:val="00200788"/>
    <w:rsid w:val="00204A8E"/>
    <w:rsid w:val="0020573E"/>
    <w:rsid w:val="002150A3"/>
    <w:rsid w:val="0022341C"/>
    <w:rsid w:val="00232AC9"/>
    <w:rsid w:val="00240D4F"/>
    <w:rsid w:val="00246903"/>
    <w:rsid w:val="002516CF"/>
    <w:rsid w:val="002611F5"/>
    <w:rsid w:val="002701AF"/>
    <w:rsid w:val="0027041D"/>
    <w:rsid w:val="002B60BA"/>
    <w:rsid w:val="002B65D4"/>
    <w:rsid w:val="00315EBF"/>
    <w:rsid w:val="00317D91"/>
    <w:rsid w:val="00325B75"/>
    <w:rsid w:val="003314B1"/>
    <w:rsid w:val="00346B5B"/>
    <w:rsid w:val="00354B7A"/>
    <w:rsid w:val="00360C0E"/>
    <w:rsid w:val="00372154"/>
    <w:rsid w:val="003779C1"/>
    <w:rsid w:val="00384D5F"/>
    <w:rsid w:val="003A5E7D"/>
    <w:rsid w:val="003B17A1"/>
    <w:rsid w:val="003E59A8"/>
    <w:rsid w:val="00415F44"/>
    <w:rsid w:val="00420CE6"/>
    <w:rsid w:val="00440895"/>
    <w:rsid w:val="00456F1C"/>
    <w:rsid w:val="00491270"/>
    <w:rsid w:val="004B5F27"/>
    <w:rsid w:val="004D1E7A"/>
    <w:rsid w:val="004D238D"/>
    <w:rsid w:val="004E4B48"/>
    <w:rsid w:val="004F4092"/>
    <w:rsid w:val="00504713"/>
    <w:rsid w:val="00505075"/>
    <w:rsid w:val="00523E30"/>
    <w:rsid w:val="0053162D"/>
    <w:rsid w:val="00555910"/>
    <w:rsid w:val="0057028D"/>
    <w:rsid w:val="00572EC2"/>
    <w:rsid w:val="00581F6E"/>
    <w:rsid w:val="00583993"/>
    <w:rsid w:val="00596FB9"/>
    <w:rsid w:val="005A3F7D"/>
    <w:rsid w:val="005B4E6F"/>
    <w:rsid w:val="005C49F3"/>
    <w:rsid w:val="005C69FA"/>
    <w:rsid w:val="005E5EE1"/>
    <w:rsid w:val="00622BCB"/>
    <w:rsid w:val="00631C50"/>
    <w:rsid w:val="00644877"/>
    <w:rsid w:val="00662729"/>
    <w:rsid w:val="00662919"/>
    <w:rsid w:val="00674918"/>
    <w:rsid w:val="006B0641"/>
    <w:rsid w:val="006F0987"/>
    <w:rsid w:val="006F29D2"/>
    <w:rsid w:val="006F5BFC"/>
    <w:rsid w:val="007203D5"/>
    <w:rsid w:val="007334B9"/>
    <w:rsid w:val="00733662"/>
    <w:rsid w:val="00735051"/>
    <w:rsid w:val="00762261"/>
    <w:rsid w:val="00765FDE"/>
    <w:rsid w:val="00770DD0"/>
    <w:rsid w:val="00773C9B"/>
    <w:rsid w:val="00776CFA"/>
    <w:rsid w:val="00795657"/>
    <w:rsid w:val="007A1A69"/>
    <w:rsid w:val="007B7FDD"/>
    <w:rsid w:val="007C6B6A"/>
    <w:rsid w:val="007D7050"/>
    <w:rsid w:val="007E0021"/>
    <w:rsid w:val="007F6A27"/>
    <w:rsid w:val="0080383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E271E"/>
    <w:rsid w:val="009F25F8"/>
    <w:rsid w:val="00A000D7"/>
    <w:rsid w:val="00A0065A"/>
    <w:rsid w:val="00A052EE"/>
    <w:rsid w:val="00A107F5"/>
    <w:rsid w:val="00A178E4"/>
    <w:rsid w:val="00A25783"/>
    <w:rsid w:val="00A33490"/>
    <w:rsid w:val="00A45043"/>
    <w:rsid w:val="00A64E0B"/>
    <w:rsid w:val="00A8712D"/>
    <w:rsid w:val="00A92CA9"/>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53D6A"/>
    <w:rsid w:val="00C561AB"/>
    <w:rsid w:val="00C65654"/>
    <w:rsid w:val="00C8360B"/>
    <w:rsid w:val="00CA5856"/>
    <w:rsid w:val="00CC166C"/>
    <w:rsid w:val="00CC785F"/>
    <w:rsid w:val="00CD5027"/>
    <w:rsid w:val="00CD5CA4"/>
    <w:rsid w:val="00CF231B"/>
    <w:rsid w:val="00D16F61"/>
    <w:rsid w:val="00D24AD3"/>
    <w:rsid w:val="00D35879"/>
    <w:rsid w:val="00D41EF0"/>
    <w:rsid w:val="00D6135D"/>
    <w:rsid w:val="00D74EE4"/>
    <w:rsid w:val="00D76912"/>
    <w:rsid w:val="00D87870"/>
    <w:rsid w:val="00D93296"/>
    <w:rsid w:val="00DA27A1"/>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0696"/>
    <w:rsid w:val="00EE29A8"/>
    <w:rsid w:val="00F16DCA"/>
    <w:rsid w:val="00F24C2D"/>
    <w:rsid w:val="00F34F36"/>
    <w:rsid w:val="00F42354"/>
    <w:rsid w:val="00F471DC"/>
    <w:rsid w:val="00F53D17"/>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42B0-DBEA-4716-9E5E-E7303560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1782</Words>
  <Characters>9802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2019-11-17T22:26:00Z</dcterms:created>
  <dcterms:modified xsi:type="dcterms:W3CDTF">2019-11-17T22:26:00Z</dcterms:modified>
</cp:coreProperties>
</file>